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CB" w:rsidRDefault="009700CB" w:rsidP="009700CB">
      <w:pPr>
        <w:spacing w:before="100" w:beforeAutospacing="1"/>
        <w:ind w:firstLine="709"/>
        <w:jc w:val="both"/>
      </w:pPr>
      <w:proofErr w:type="gramStart"/>
      <w:r>
        <w:t>Федеральным законом от 23.04.2018 № 113-ФЗ «О внесении изменений в статьи 255 и 270 части второй Налогового кодекса Российской Федерации» в Налоговый Кодекс РФ были внесены дополнения, в соответствии с которыми налогоплательщикам было предоставлено право относить к расходам на оплату труда для целей обложения налогом на прибыль расходы на оплату услуг по организации туризма, санаторно-курортного лечения и отдыха на территории Российской</w:t>
      </w:r>
      <w:proofErr w:type="gramEnd"/>
      <w:r>
        <w:t xml:space="preserve"> </w:t>
      </w:r>
      <w:proofErr w:type="gramStart"/>
      <w:r>
        <w:t>Федерации в соответствии с договором о реализации туристского продукта, оказанных работникам, их супругам, родителям, детям (в том числе усыновленным) в возрасте до 18 лет, подопечным в возрасте до 18 лет, а также детям (в том числе усыновленным) в возрасте до 24 лет, обучающимся по очной форме обучения в образовательных организациях, бывшим подопечным (после прекращения опеки или попечительства) в возрасте до</w:t>
      </w:r>
      <w:proofErr w:type="gramEnd"/>
      <w:r>
        <w:t xml:space="preserve"> 24 лет, </w:t>
      </w:r>
      <w:proofErr w:type="gramStart"/>
      <w:r>
        <w:t>обучающимся</w:t>
      </w:r>
      <w:proofErr w:type="gramEnd"/>
      <w:r>
        <w:t xml:space="preserve"> по очной форме обучения в образовательных организациях.</w:t>
      </w:r>
    </w:p>
    <w:p w:rsidR="009700CB" w:rsidRDefault="009700CB" w:rsidP="009700CB">
      <w:pPr>
        <w:spacing w:before="100" w:beforeAutospacing="1"/>
        <w:ind w:firstLine="709"/>
        <w:jc w:val="both"/>
      </w:pPr>
      <w:proofErr w:type="gramStart"/>
      <w:r>
        <w:t xml:space="preserve">Это означает, что с 01 января 2019 года работодатели </w:t>
      </w:r>
      <w:r>
        <w:rPr>
          <w:rStyle w:val="a3"/>
        </w:rPr>
        <w:t>имеют право</w:t>
      </w:r>
      <w:r>
        <w:t xml:space="preserve"> приобретать у туроператора или </w:t>
      </w:r>
      <w:proofErr w:type="spellStart"/>
      <w:r>
        <w:t>турагентана</w:t>
      </w:r>
      <w:proofErr w:type="spellEnd"/>
      <w:r>
        <w:t xml:space="preserve"> на основании договора о реализации туристского продукта путевки для работников, их супругов, родителей, а также для детей или подопечных в возрасте до 18 лет (если они учатся по очной форме – до 24 лет), а соответствующие расходы относить на уменьшение налогооблагаемой прибыли. </w:t>
      </w:r>
      <w:proofErr w:type="gramEnd"/>
    </w:p>
    <w:p w:rsidR="009700CB" w:rsidRDefault="009700CB" w:rsidP="009700CB">
      <w:pPr>
        <w:spacing w:before="100" w:beforeAutospacing="1"/>
        <w:ind w:firstLine="709"/>
        <w:jc w:val="both"/>
      </w:pPr>
      <w:r>
        <w:t xml:space="preserve">При этом, закон предусматривает, что затраты должны быть не более 50 тыс. руб. в год на каждого туриста, а общая сумма затрат организации на путевки, ДМС и оплату </w:t>
      </w:r>
      <w:proofErr w:type="spellStart"/>
      <w:r>
        <w:t>медуслуг</w:t>
      </w:r>
      <w:proofErr w:type="spellEnd"/>
      <w:r>
        <w:t xml:space="preserve"> работникам не должна превысить 6% от суммы расходов на оплату труда.</w:t>
      </w:r>
    </w:p>
    <w:p w:rsidR="009700CB" w:rsidRDefault="009700CB" w:rsidP="009700CB">
      <w:pPr>
        <w:spacing w:before="100" w:beforeAutospacing="1"/>
        <w:ind w:firstLine="709"/>
        <w:jc w:val="both"/>
        <w:rPr>
          <w:lang w:val="en-US"/>
        </w:rPr>
      </w:pPr>
      <w:r>
        <w:t xml:space="preserve">В связи с изменениями в НК РФ, </w:t>
      </w:r>
      <w:proofErr w:type="gramStart"/>
      <w:r>
        <w:t>возможно</w:t>
      </w:r>
      <w:proofErr w:type="gramEnd"/>
      <w:r>
        <w:t xml:space="preserve"> предложить работодателю заключить договор о реализации туристского продукта с каким-либо туроператором или </w:t>
      </w:r>
      <w:proofErr w:type="spellStart"/>
      <w:r>
        <w:t>турагентом</w:t>
      </w:r>
      <w:proofErr w:type="spellEnd"/>
      <w:r>
        <w:t>, а расходы на оплату услуг по такому договору отнести к расходам на оплату труда. Однако</w:t>
      </w:r>
      <w:proofErr w:type="gramStart"/>
      <w:r>
        <w:t>,</w:t>
      </w:r>
      <w:proofErr w:type="gramEnd"/>
      <w:r>
        <w:t xml:space="preserve"> обязать работодателя заключить подобный договор невозможно. </w:t>
      </w:r>
    </w:p>
    <w:p w:rsidR="009700CB" w:rsidRDefault="009700CB" w:rsidP="009700CB">
      <w:pPr>
        <w:spacing w:before="100" w:beforeAutospacing="1"/>
        <w:ind w:firstLine="709"/>
        <w:jc w:val="both"/>
      </w:pPr>
      <w:r>
        <w:t>Плешко Елена Евгеньевна</w:t>
      </w:r>
    </w:p>
    <w:p w:rsidR="009700CB" w:rsidRPr="009700CB" w:rsidRDefault="009700CB" w:rsidP="009700CB">
      <w:pPr>
        <w:spacing w:before="100" w:beforeAutospacing="1"/>
        <w:ind w:firstLine="709"/>
        <w:jc w:val="both"/>
      </w:pPr>
      <w:r>
        <w:t>Юрист «</w:t>
      </w:r>
      <w:r>
        <w:rPr>
          <w:lang w:val="en-US"/>
        </w:rPr>
        <w:t>SPR</w:t>
      </w:r>
      <w:r>
        <w:t>»</w:t>
      </w:r>
      <w:r>
        <w:rPr>
          <w:lang w:val="en-US"/>
        </w:rPr>
        <w:t xml:space="preserve"> - </w:t>
      </w:r>
      <w:r>
        <w:t>Консалт.</w:t>
      </w:r>
      <w:bookmarkStart w:id="0" w:name="_GoBack"/>
      <w:bookmarkEnd w:id="0"/>
    </w:p>
    <w:p w:rsidR="009700CB" w:rsidRDefault="009700CB" w:rsidP="009700CB">
      <w:pPr>
        <w:spacing w:before="100" w:beforeAutospacing="1"/>
        <w:ind w:firstLine="709"/>
        <w:jc w:val="both"/>
      </w:pPr>
      <w:r>
        <w:t> </w:t>
      </w:r>
    </w:p>
    <w:p w:rsidR="002047A7" w:rsidRDefault="002047A7"/>
    <w:sectPr w:rsidR="0020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CB"/>
    <w:rsid w:val="002047A7"/>
    <w:rsid w:val="0097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C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00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C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0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PLS</dc:creator>
  <cp:lastModifiedBy>PLS</cp:lastModifiedBy>
  <cp:revision>1</cp:revision>
  <dcterms:created xsi:type="dcterms:W3CDTF">2019-10-18T10:07:00Z</dcterms:created>
  <dcterms:modified xsi:type="dcterms:W3CDTF">2019-10-18T10:09:00Z</dcterms:modified>
</cp:coreProperties>
</file>